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46" w:rsidRDefault="00306F41" w:rsidP="00306F41">
      <w:pPr>
        <w:ind w:left="0" w:firstLine="0"/>
      </w:pPr>
      <w:r>
        <w:t xml:space="preserve">                                                              </w:t>
      </w:r>
      <w:r>
        <w:rPr>
          <w:noProof/>
        </w:rPr>
        <w:drawing>
          <wp:inline distT="0" distB="0" distL="0" distR="0" wp14:anchorId="2617EBF8" wp14:editId="7EC442DC">
            <wp:extent cx="1828800" cy="742950"/>
            <wp:effectExtent l="0" t="0" r="0" b="0"/>
            <wp:docPr id="1" name="Picture 1" descr="C:\Users\smaster\Desktop\US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aster\Desktop\USA Logo Small.jpg"/>
                    <pic:cNvPicPr>
                      <a:picLocks noChangeAspect="1" noChangeArrowheads="1"/>
                    </pic:cNvPicPr>
                  </pic:nvPicPr>
                  <pic:blipFill>
                    <a:blip r:embed="rId5" cstate="print"/>
                    <a:srcRect/>
                    <a:stretch>
                      <a:fillRect/>
                    </a:stretch>
                  </pic:blipFill>
                  <pic:spPr bwMode="auto">
                    <a:xfrm>
                      <a:off x="0" y="0"/>
                      <a:ext cx="1828800" cy="742950"/>
                    </a:xfrm>
                    <a:prstGeom prst="rect">
                      <a:avLst/>
                    </a:prstGeom>
                    <a:noFill/>
                    <a:ln w="9525">
                      <a:noFill/>
                      <a:miter lim="800000"/>
                      <a:headEnd/>
                      <a:tailEnd/>
                    </a:ln>
                  </pic:spPr>
                </pic:pic>
              </a:graphicData>
            </a:graphic>
          </wp:inline>
        </w:drawing>
      </w:r>
    </w:p>
    <w:p w:rsidR="00102346" w:rsidRPr="00102346" w:rsidRDefault="00102346" w:rsidP="00102346"/>
    <w:p w:rsidR="00102346" w:rsidRPr="00102346" w:rsidRDefault="00102346" w:rsidP="00102346"/>
    <w:p w:rsidR="00102346" w:rsidRPr="00102346" w:rsidRDefault="00102346" w:rsidP="00102346"/>
    <w:p w:rsidR="008A29DF" w:rsidRPr="00D27D41" w:rsidRDefault="00D27D41" w:rsidP="00D27D41">
      <w:pPr>
        <w:jc w:val="center"/>
        <w:rPr>
          <w:sz w:val="24"/>
          <w:szCs w:val="24"/>
        </w:rPr>
      </w:pPr>
      <w:r>
        <w:rPr>
          <w:b/>
          <w:sz w:val="24"/>
          <w:szCs w:val="24"/>
        </w:rPr>
        <w:t>EMPLOYMENT OPPORTUNITY</w:t>
      </w:r>
    </w:p>
    <w:p w:rsidR="008A29DF" w:rsidRPr="00D27D41" w:rsidRDefault="008A29DF" w:rsidP="008A29DF">
      <w:pPr>
        <w:rPr>
          <w:sz w:val="24"/>
          <w:szCs w:val="24"/>
        </w:rPr>
      </w:pPr>
    </w:p>
    <w:p w:rsidR="00D01DDF" w:rsidRPr="003F5D7F" w:rsidRDefault="00D01DDF" w:rsidP="00D01DDF">
      <w:pPr>
        <w:ind w:left="0" w:firstLine="0"/>
        <w:jc w:val="both"/>
        <w:rPr>
          <w:color w:val="auto"/>
          <w:sz w:val="24"/>
          <w:szCs w:val="24"/>
        </w:rPr>
      </w:pPr>
      <w:r w:rsidRPr="003F5D7F">
        <w:rPr>
          <w:sz w:val="24"/>
          <w:szCs w:val="24"/>
        </w:rPr>
        <w:t>Union Settlement Association, established in 1895, is the largest social service agency in East Harlem. The agency provides child</w:t>
      </w:r>
      <w:r>
        <w:rPr>
          <w:sz w:val="24"/>
          <w:szCs w:val="24"/>
        </w:rPr>
        <w:t xml:space="preserve"> </w:t>
      </w:r>
      <w:r w:rsidRPr="003F5D7F">
        <w:rPr>
          <w:sz w:val="24"/>
          <w:szCs w:val="24"/>
        </w:rPr>
        <w:t xml:space="preserve">care, after-school programs, youth development, college preparation, adult education (including ESL and GED), programs for the elderly, mental health services, and more. Union Settlement has approximately 400 dedicated employees who work from 14 different sites to serve over 13,000 local residents each year. In addition, one related entity – Union Settlement Federal Credit Union – offers complementary programs and services to the community. For additional information about Union Settlement, please visit our website at </w:t>
      </w:r>
      <w:hyperlink r:id="rId6" w:history="1">
        <w:r w:rsidRPr="003F5D7F">
          <w:rPr>
            <w:rStyle w:val="Hyperlink"/>
            <w:sz w:val="24"/>
            <w:szCs w:val="24"/>
          </w:rPr>
          <w:t>www.unionsettlement.org</w:t>
        </w:r>
      </w:hyperlink>
      <w:r w:rsidRPr="003F5D7F">
        <w:rPr>
          <w:color w:val="auto"/>
          <w:sz w:val="24"/>
          <w:szCs w:val="24"/>
        </w:rPr>
        <w:t>.</w:t>
      </w:r>
    </w:p>
    <w:p w:rsidR="00D27D41" w:rsidRDefault="00D27D41" w:rsidP="008A29DF">
      <w:pPr>
        <w:rPr>
          <w:b/>
          <w:sz w:val="24"/>
          <w:szCs w:val="24"/>
        </w:rPr>
      </w:pPr>
    </w:p>
    <w:p w:rsidR="007B0547" w:rsidRDefault="007B0547" w:rsidP="007B0547">
      <w:pPr>
        <w:rPr>
          <w:sz w:val="24"/>
          <w:szCs w:val="24"/>
        </w:rPr>
      </w:pPr>
      <w:r>
        <w:rPr>
          <w:b/>
          <w:sz w:val="24"/>
          <w:szCs w:val="24"/>
        </w:rPr>
        <w:t xml:space="preserve">Position: </w:t>
      </w:r>
      <w:r w:rsidR="00D01DDF">
        <w:rPr>
          <w:b/>
          <w:sz w:val="24"/>
          <w:szCs w:val="24"/>
        </w:rPr>
        <w:tab/>
      </w:r>
      <w:r w:rsidR="00D01DDF">
        <w:rPr>
          <w:b/>
          <w:sz w:val="24"/>
          <w:szCs w:val="24"/>
        </w:rPr>
        <w:tab/>
      </w:r>
      <w:r w:rsidR="00D01DDF" w:rsidRPr="00D01DDF">
        <w:rPr>
          <w:sz w:val="24"/>
          <w:szCs w:val="24"/>
        </w:rPr>
        <w:t>Program Assistant</w:t>
      </w:r>
      <w:r w:rsidR="00D01DDF">
        <w:rPr>
          <w:b/>
          <w:sz w:val="24"/>
          <w:szCs w:val="24"/>
        </w:rPr>
        <w:t>/</w:t>
      </w:r>
      <w:r>
        <w:rPr>
          <w:sz w:val="24"/>
          <w:szCs w:val="24"/>
        </w:rPr>
        <w:t>Case Worker</w:t>
      </w:r>
    </w:p>
    <w:p w:rsidR="007B0547" w:rsidRDefault="007B0547" w:rsidP="007B0547">
      <w:pPr>
        <w:rPr>
          <w:b/>
          <w:sz w:val="24"/>
          <w:szCs w:val="24"/>
        </w:rPr>
      </w:pPr>
      <w:r w:rsidRPr="00D27D41">
        <w:rPr>
          <w:b/>
          <w:sz w:val="24"/>
          <w:szCs w:val="24"/>
        </w:rPr>
        <w:t>Department:</w:t>
      </w:r>
      <w:r>
        <w:rPr>
          <w:sz w:val="24"/>
          <w:szCs w:val="24"/>
        </w:rPr>
        <w:t xml:space="preserve"> </w:t>
      </w:r>
      <w:r w:rsidR="00D01DDF">
        <w:rPr>
          <w:sz w:val="24"/>
          <w:szCs w:val="24"/>
        </w:rPr>
        <w:tab/>
      </w:r>
      <w:r>
        <w:rPr>
          <w:sz w:val="24"/>
          <w:szCs w:val="24"/>
        </w:rPr>
        <w:t>Senior Services</w:t>
      </w:r>
    </w:p>
    <w:p w:rsidR="007B0547" w:rsidRDefault="007B0547" w:rsidP="007B0547">
      <w:pPr>
        <w:rPr>
          <w:sz w:val="24"/>
          <w:szCs w:val="24"/>
        </w:rPr>
      </w:pPr>
      <w:r w:rsidRPr="00D27D41">
        <w:rPr>
          <w:b/>
          <w:sz w:val="24"/>
          <w:szCs w:val="24"/>
        </w:rPr>
        <w:t>Reports to:</w:t>
      </w:r>
      <w:r w:rsidRPr="00D27D41">
        <w:rPr>
          <w:sz w:val="24"/>
          <w:szCs w:val="24"/>
        </w:rPr>
        <w:t xml:space="preserve"> </w:t>
      </w:r>
      <w:r w:rsidR="00D01DDF">
        <w:rPr>
          <w:sz w:val="24"/>
          <w:szCs w:val="24"/>
        </w:rPr>
        <w:tab/>
      </w:r>
      <w:r w:rsidR="00306F41">
        <w:rPr>
          <w:sz w:val="24"/>
          <w:szCs w:val="24"/>
        </w:rPr>
        <w:t>Coordinator – Jefferson Senior Center</w:t>
      </w:r>
    </w:p>
    <w:p w:rsidR="007B0547" w:rsidRPr="00D27D41" w:rsidRDefault="007B0547" w:rsidP="007B0547">
      <w:pPr>
        <w:rPr>
          <w:sz w:val="24"/>
          <w:szCs w:val="24"/>
        </w:rPr>
      </w:pPr>
      <w:r w:rsidRPr="00D27D41">
        <w:rPr>
          <w:b/>
          <w:sz w:val="24"/>
          <w:szCs w:val="24"/>
        </w:rPr>
        <w:t>Hours:</w:t>
      </w:r>
      <w:r>
        <w:rPr>
          <w:sz w:val="24"/>
          <w:szCs w:val="24"/>
        </w:rPr>
        <w:t xml:space="preserve"> </w:t>
      </w:r>
      <w:r w:rsidR="00D01DDF">
        <w:rPr>
          <w:sz w:val="24"/>
          <w:szCs w:val="24"/>
        </w:rPr>
        <w:tab/>
      </w:r>
      <w:r w:rsidR="00D01DDF">
        <w:rPr>
          <w:sz w:val="24"/>
          <w:szCs w:val="24"/>
        </w:rPr>
        <w:tab/>
      </w:r>
      <w:r w:rsidR="00D01DDF">
        <w:rPr>
          <w:sz w:val="24"/>
          <w:szCs w:val="24"/>
        </w:rPr>
        <w:tab/>
      </w:r>
      <w:r>
        <w:rPr>
          <w:sz w:val="24"/>
          <w:szCs w:val="24"/>
        </w:rPr>
        <w:t>Full-Time</w:t>
      </w:r>
    </w:p>
    <w:p w:rsidR="00306F41" w:rsidRDefault="00306F41" w:rsidP="00306F41">
      <w:pPr>
        <w:rPr>
          <w:sz w:val="24"/>
          <w:szCs w:val="24"/>
        </w:rPr>
      </w:pPr>
      <w:r>
        <w:rPr>
          <w:b/>
          <w:sz w:val="24"/>
          <w:szCs w:val="24"/>
        </w:rPr>
        <w:t>FLSA</w:t>
      </w:r>
      <w:r>
        <w:rPr>
          <w:sz w:val="24"/>
          <w:szCs w:val="24"/>
        </w:rPr>
        <w:t>:</w:t>
      </w:r>
      <w:r>
        <w:rPr>
          <w:sz w:val="24"/>
          <w:szCs w:val="24"/>
        </w:rPr>
        <w:tab/>
      </w:r>
      <w:r>
        <w:rPr>
          <w:sz w:val="24"/>
          <w:szCs w:val="24"/>
        </w:rPr>
        <w:tab/>
      </w:r>
      <w:r>
        <w:rPr>
          <w:sz w:val="24"/>
          <w:szCs w:val="24"/>
        </w:rPr>
        <w:tab/>
        <w:t>Non-Exempt</w:t>
      </w:r>
    </w:p>
    <w:p w:rsidR="007B0547" w:rsidRDefault="007B0547" w:rsidP="007B0547">
      <w:pPr>
        <w:rPr>
          <w:b/>
          <w:sz w:val="24"/>
          <w:szCs w:val="24"/>
        </w:rPr>
      </w:pPr>
    </w:p>
    <w:p w:rsidR="007B0547" w:rsidRPr="00641E72" w:rsidRDefault="007B0547" w:rsidP="00306F41">
      <w:pPr>
        <w:ind w:left="0" w:firstLine="0"/>
        <w:rPr>
          <w:b/>
          <w:sz w:val="24"/>
          <w:szCs w:val="24"/>
        </w:rPr>
      </w:pPr>
      <w:r w:rsidRPr="00641E72">
        <w:rPr>
          <w:b/>
          <w:sz w:val="24"/>
          <w:szCs w:val="24"/>
        </w:rPr>
        <w:t>Position Summary:</w:t>
      </w:r>
    </w:p>
    <w:p w:rsidR="00306F41" w:rsidRDefault="00306F41" w:rsidP="00306F41">
      <w:pPr>
        <w:rPr>
          <w:sz w:val="24"/>
          <w:szCs w:val="24"/>
        </w:rPr>
      </w:pPr>
      <w:r>
        <w:rPr>
          <w:sz w:val="24"/>
          <w:szCs w:val="24"/>
        </w:rPr>
        <w:t>The Program Assistant</w:t>
      </w:r>
      <w:r>
        <w:rPr>
          <w:b/>
          <w:sz w:val="24"/>
          <w:szCs w:val="24"/>
        </w:rPr>
        <w:t>/</w:t>
      </w:r>
      <w:r>
        <w:rPr>
          <w:sz w:val="24"/>
          <w:szCs w:val="24"/>
        </w:rPr>
        <w:t>Case Assistance Worker is responsible for assisting the Senior Center Coordinator by organizing and providing at least one activity daily and providing case assistance services required by the DFTA contract to senior participants daily.</w:t>
      </w:r>
    </w:p>
    <w:p w:rsidR="006B4BAE" w:rsidRPr="006B4BAE" w:rsidRDefault="006B4BAE" w:rsidP="006B4BAE">
      <w:pPr>
        <w:rPr>
          <w:sz w:val="24"/>
          <w:szCs w:val="24"/>
        </w:rPr>
      </w:pPr>
    </w:p>
    <w:p w:rsidR="00214BF3" w:rsidRPr="00C221C8" w:rsidRDefault="008A29DF" w:rsidP="00C221C8">
      <w:pPr>
        <w:rPr>
          <w:b/>
          <w:sz w:val="24"/>
          <w:szCs w:val="24"/>
        </w:rPr>
      </w:pPr>
      <w:r w:rsidRPr="00D27D41">
        <w:rPr>
          <w:b/>
          <w:sz w:val="24"/>
          <w:szCs w:val="24"/>
        </w:rPr>
        <w:t>Responsibilities:</w:t>
      </w:r>
    </w:p>
    <w:p w:rsidR="00306F41" w:rsidRDefault="00306F41" w:rsidP="00306F41">
      <w:pPr>
        <w:numPr>
          <w:ilvl w:val="0"/>
          <w:numId w:val="19"/>
        </w:numPr>
        <w:tabs>
          <w:tab w:val="num" w:pos="360"/>
        </w:tabs>
        <w:ind w:left="720"/>
        <w:contextualSpacing/>
        <w:rPr>
          <w:color w:val="auto"/>
          <w:kern w:val="0"/>
          <w:sz w:val="24"/>
          <w:szCs w:val="24"/>
        </w:rPr>
      </w:pPr>
      <w:r>
        <w:rPr>
          <w:color w:val="auto"/>
          <w:kern w:val="0"/>
          <w:sz w:val="24"/>
          <w:szCs w:val="24"/>
        </w:rPr>
        <w:t>In consultation with the Senior Center Coordinator, identify, plan, and lead one activity in the center daily.</w:t>
      </w:r>
    </w:p>
    <w:p w:rsidR="00306F41" w:rsidRDefault="00306F41" w:rsidP="00306F41">
      <w:pPr>
        <w:numPr>
          <w:ilvl w:val="0"/>
          <w:numId w:val="19"/>
        </w:numPr>
        <w:tabs>
          <w:tab w:val="left" w:pos="360"/>
        </w:tabs>
        <w:ind w:left="720"/>
        <w:outlineLvl w:val="0"/>
        <w:rPr>
          <w:bCs/>
          <w:color w:val="auto"/>
          <w:kern w:val="0"/>
          <w:sz w:val="24"/>
        </w:rPr>
      </w:pPr>
      <w:r>
        <w:rPr>
          <w:bCs/>
          <w:color w:val="auto"/>
          <w:kern w:val="0"/>
          <w:sz w:val="24"/>
        </w:rPr>
        <w:t xml:space="preserve">Provide support services to clients including, but not limited to the following areas: </w:t>
      </w:r>
    </w:p>
    <w:p w:rsidR="00306F41" w:rsidRDefault="00306F41" w:rsidP="00306F41">
      <w:pPr>
        <w:numPr>
          <w:ilvl w:val="0"/>
          <w:numId w:val="19"/>
        </w:numPr>
        <w:tabs>
          <w:tab w:val="left" w:pos="360"/>
        </w:tabs>
        <w:ind w:left="1080"/>
        <w:outlineLvl w:val="0"/>
        <w:rPr>
          <w:bCs/>
          <w:color w:val="auto"/>
          <w:kern w:val="0"/>
          <w:sz w:val="24"/>
        </w:rPr>
      </w:pPr>
      <w:r>
        <w:rPr>
          <w:bCs/>
          <w:color w:val="auto"/>
          <w:kern w:val="0"/>
          <w:sz w:val="24"/>
        </w:rPr>
        <w:t>Refer clients who need case management or other in-depth services to appropriate resources.</w:t>
      </w:r>
    </w:p>
    <w:p w:rsidR="00306F41" w:rsidRDefault="00306F41" w:rsidP="00306F41">
      <w:pPr>
        <w:numPr>
          <w:ilvl w:val="0"/>
          <w:numId w:val="19"/>
        </w:numPr>
        <w:tabs>
          <w:tab w:val="left" w:pos="360"/>
        </w:tabs>
        <w:ind w:left="1080"/>
        <w:outlineLvl w:val="0"/>
        <w:rPr>
          <w:bCs/>
          <w:color w:val="auto"/>
          <w:kern w:val="0"/>
          <w:sz w:val="24"/>
        </w:rPr>
      </w:pPr>
      <w:r>
        <w:rPr>
          <w:bCs/>
          <w:color w:val="auto"/>
          <w:kern w:val="0"/>
          <w:sz w:val="24"/>
        </w:rPr>
        <w:t xml:space="preserve">Provide information and referrals for Medicare and Medicaid eligibility and enrollment. Provide general assistance participants enrolled in these programs, as well. </w:t>
      </w:r>
    </w:p>
    <w:p w:rsidR="00306F41" w:rsidRDefault="00306F41" w:rsidP="00306F41">
      <w:pPr>
        <w:numPr>
          <w:ilvl w:val="0"/>
          <w:numId w:val="19"/>
        </w:numPr>
        <w:tabs>
          <w:tab w:val="left" w:pos="360"/>
        </w:tabs>
        <w:ind w:left="1080"/>
        <w:outlineLvl w:val="0"/>
        <w:rPr>
          <w:bCs/>
          <w:color w:val="auto"/>
          <w:kern w:val="0"/>
          <w:sz w:val="24"/>
        </w:rPr>
      </w:pPr>
      <w:r>
        <w:rPr>
          <w:bCs/>
          <w:color w:val="auto"/>
          <w:kern w:val="0"/>
          <w:sz w:val="24"/>
        </w:rPr>
        <w:t>Provide information and referrals for Social Security eligibility and benefits collection.</w:t>
      </w:r>
    </w:p>
    <w:p w:rsidR="00306F41" w:rsidRDefault="00306F41" w:rsidP="00306F41">
      <w:pPr>
        <w:numPr>
          <w:ilvl w:val="0"/>
          <w:numId w:val="19"/>
        </w:numPr>
        <w:tabs>
          <w:tab w:val="left" w:pos="360"/>
        </w:tabs>
        <w:ind w:left="1080"/>
        <w:outlineLvl w:val="0"/>
        <w:rPr>
          <w:bCs/>
          <w:color w:val="auto"/>
          <w:kern w:val="0"/>
          <w:sz w:val="24"/>
        </w:rPr>
      </w:pPr>
      <w:r>
        <w:rPr>
          <w:bCs/>
          <w:color w:val="auto"/>
          <w:kern w:val="0"/>
          <w:sz w:val="24"/>
        </w:rPr>
        <w:t>Provide information and assistance to obtain Food Stamps.</w:t>
      </w:r>
    </w:p>
    <w:p w:rsidR="00306F41" w:rsidRDefault="00306F41" w:rsidP="00306F41">
      <w:pPr>
        <w:numPr>
          <w:ilvl w:val="0"/>
          <w:numId w:val="19"/>
        </w:numPr>
        <w:tabs>
          <w:tab w:val="left" w:pos="360"/>
        </w:tabs>
        <w:ind w:left="1080"/>
        <w:outlineLvl w:val="0"/>
        <w:rPr>
          <w:bCs/>
          <w:color w:val="auto"/>
          <w:kern w:val="0"/>
          <w:sz w:val="24"/>
        </w:rPr>
      </w:pPr>
      <w:r>
        <w:rPr>
          <w:bCs/>
          <w:color w:val="auto"/>
          <w:kern w:val="0"/>
          <w:sz w:val="24"/>
        </w:rPr>
        <w:t>Provide information and referrals for housing services.</w:t>
      </w:r>
    </w:p>
    <w:p w:rsidR="00306F41" w:rsidRDefault="00306F41" w:rsidP="00306F41">
      <w:pPr>
        <w:numPr>
          <w:ilvl w:val="0"/>
          <w:numId w:val="19"/>
        </w:numPr>
        <w:tabs>
          <w:tab w:val="left" w:pos="360"/>
        </w:tabs>
        <w:ind w:left="1080"/>
        <w:outlineLvl w:val="0"/>
        <w:rPr>
          <w:bCs/>
          <w:color w:val="auto"/>
          <w:kern w:val="0"/>
          <w:sz w:val="24"/>
        </w:rPr>
      </w:pPr>
      <w:r>
        <w:rPr>
          <w:bCs/>
          <w:color w:val="auto"/>
          <w:kern w:val="0"/>
          <w:sz w:val="24"/>
        </w:rPr>
        <w:t>Provide information and assistance for Energy Share and other utility assistance programs.</w:t>
      </w:r>
    </w:p>
    <w:p w:rsidR="00306F41" w:rsidRDefault="00306F41" w:rsidP="00306F41">
      <w:pPr>
        <w:numPr>
          <w:ilvl w:val="0"/>
          <w:numId w:val="19"/>
        </w:numPr>
        <w:tabs>
          <w:tab w:val="left" w:pos="360"/>
        </w:tabs>
        <w:ind w:left="1080"/>
        <w:outlineLvl w:val="0"/>
        <w:rPr>
          <w:bCs/>
          <w:color w:val="auto"/>
          <w:kern w:val="0"/>
          <w:sz w:val="24"/>
        </w:rPr>
      </w:pPr>
      <w:r>
        <w:rPr>
          <w:bCs/>
          <w:color w:val="auto"/>
          <w:kern w:val="0"/>
          <w:sz w:val="24"/>
        </w:rPr>
        <w:t>Provide information and referrals for the Meals on Wheels program.</w:t>
      </w:r>
    </w:p>
    <w:p w:rsidR="00306F41" w:rsidRDefault="00306F41" w:rsidP="00306F41">
      <w:pPr>
        <w:numPr>
          <w:ilvl w:val="0"/>
          <w:numId w:val="19"/>
        </w:numPr>
        <w:tabs>
          <w:tab w:val="left" w:pos="360"/>
        </w:tabs>
        <w:ind w:left="1080"/>
        <w:outlineLvl w:val="0"/>
        <w:rPr>
          <w:bCs/>
          <w:color w:val="auto"/>
          <w:kern w:val="0"/>
          <w:sz w:val="24"/>
        </w:rPr>
      </w:pPr>
      <w:r>
        <w:rPr>
          <w:bCs/>
          <w:color w:val="auto"/>
          <w:kern w:val="0"/>
          <w:sz w:val="24"/>
        </w:rPr>
        <w:t>Provide translation services.</w:t>
      </w:r>
    </w:p>
    <w:p w:rsidR="00306F41" w:rsidRDefault="00306F41" w:rsidP="00306F41">
      <w:pPr>
        <w:numPr>
          <w:ilvl w:val="0"/>
          <w:numId w:val="19"/>
        </w:numPr>
        <w:tabs>
          <w:tab w:val="left" w:pos="360"/>
        </w:tabs>
        <w:ind w:left="1080"/>
        <w:outlineLvl w:val="0"/>
        <w:rPr>
          <w:bCs/>
          <w:color w:val="auto"/>
          <w:kern w:val="0"/>
          <w:sz w:val="24"/>
        </w:rPr>
      </w:pPr>
      <w:r>
        <w:rPr>
          <w:bCs/>
          <w:color w:val="auto"/>
          <w:kern w:val="0"/>
          <w:sz w:val="24"/>
        </w:rPr>
        <w:t>Provide participants with assistance for correspondence, understanding and paying bills, and making appointments.</w:t>
      </w:r>
    </w:p>
    <w:p w:rsidR="00306F41" w:rsidRDefault="00306F41" w:rsidP="00306F41">
      <w:pPr>
        <w:numPr>
          <w:ilvl w:val="0"/>
          <w:numId w:val="19"/>
        </w:numPr>
        <w:tabs>
          <w:tab w:val="left" w:pos="360"/>
        </w:tabs>
        <w:ind w:left="1080"/>
        <w:outlineLvl w:val="0"/>
        <w:rPr>
          <w:bCs/>
          <w:color w:val="auto"/>
          <w:kern w:val="0"/>
          <w:sz w:val="24"/>
        </w:rPr>
      </w:pPr>
      <w:r>
        <w:rPr>
          <w:bCs/>
          <w:color w:val="auto"/>
          <w:kern w:val="0"/>
          <w:sz w:val="24"/>
        </w:rPr>
        <w:t>Provide assistance for additional benefits and entitlements.</w:t>
      </w:r>
    </w:p>
    <w:p w:rsidR="00306F41" w:rsidRDefault="00306F41" w:rsidP="00306F41">
      <w:pPr>
        <w:pStyle w:val="Title"/>
        <w:numPr>
          <w:ilvl w:val="0"/>
          <w:numId w:val="19"/>
        </w:numPr>
        <w:tabs>
          <w:tab w:val="num" w:pos="360"/>
        </w:tabs>
        <w:jc w:val="left"/>
        <w:rPr>
          <w:b w:val="0"/>
          <w:sz w:val="24"/>
          <w:szCs w:val="24"/>
        </w:rPr>
      </w:pPr>
      <w:r>
        <w:rPr>
          <w:b w:val="0"/>
          <w:bCs/>
          <w:sz w:val="24"/>
          <w:szCs w:val="24"/>
        </w:rPr>
        <w:t>Conduct intake and re-assessment for Senior Center participants. Assess participants’ eligibility for benefits and services under various programs for the aging</w:t>
      </w:r>
      <w:r>
        <w:rPr>
          <w:b w:val="0"/>
          <w:sz w:val="24"/>
          <w:szCs w:val="24"/>
        </w:rPr>
        <w:t>.</w:t>
      </w:r>
    </w:p>
    <w:p w:rsidR="00306F41" w:rsidRDefault="00306F41" w:rsidP="00306F41">
      <w:pPr>
        <w:pStyle w:val="Title"/>
        <w:numPr>
          <w:ilvl w:val="0"/>
          <w:numId w:val="19"/>
        </w:numPr>
        <w:tabs>
          <w:tab w:val="num" w:pos="360"/>
        </w:tabs>
        <w:jc w:val="left"/>
        <w:rPr>
          <w:b w:val="0"/>
          <w:sz w:val="24"/>
          <w:szCs w:val="24"/>
        </w:rPr>
      </w:pPr>
      <w:r>
        <w:rPr>
          <w:b w:val="0"/>
          <w:sz w:val="24"/>
          <w:szCs w:val="24"/>
        </w:rPr>
        <w:t>Provide follow-up case assistance related to entitlement and benefits, as needed, and</w:t>
      </w:r>
    </w:p>
    <w:p w:rsidR="00306F41" w:rsidRDefault="00306F41" w:rsidP="00306F41">
      <w:pPr>
        <w:pStyle w:val="Title"/>
        <w:jc w:val="left"/>
        <w:rPr>
          <w:b w:val="0"/>
          <w:bCs/>
          <w:sz w:val="24"/>
          <w:szCs w:val="24"/>
        </w:rPr>
      </w:pPr>
      <w:r>
        <w:rPr>
          <w:b w:val="0"/>
          <w:bCs/>
          <w:sz w:val="24"/>
          <w:szCs w:val="24"/>
        </w:rPr>
        <w:t xml:space="preserve">      </w:t>
      </w:r>
      <w:proofErr w:type="gramStart"/>
      <w:r>
        <w:rPr>
          <w:b w:val="0"/>
          <w:bCs/>
          <w:sz w:val="24"/>
          <w:szCs w:val="24"/>
        </w:rPr>
        <w:t>m</w:t>
      </w:r>
      <w:bookmarkStart w:id="0" w:name="_GoBack"/>
      <w:bookmarkEnd w:id="0"/>
      <w:r>
        <w:rPr>
          <w:b w:val="0"/>
          <w:bCs/>
          <w:sz w:val="24"/>
          <w:szCs w:val="24"/>
        </w:rPr>
        <w:t>aintain</w:t>
      </w:r>
      <w:proofErr w:type="gramEnd"/>
      <w:r>
        <w:rPr>
          <w:b w:val="0"/>
          <w:bCs/>
          <w:sz w:val="24"/>
          <w:szCs w:val="24"/>
        </w:rPr>
        <w:t xml:space="preserve"> complete and accurate case records.</w:t>
      </w:r>
    </w:p>
    <w:p w:rsidR="00306F41" w:rsidRDefault="00306F41" w:rsidP="00306F41">
      <w:pPr>
        <w:pStyle w:val="Title"/>
        <w:numPr>
          <w:ilvl w:val="0"/>
          <w:numId w:val="19"/>
        </w:numPr>
        <w:tabs>
          <w:tab w:val="num" w:pos="360"/>
        </w:tabs>
        <w:jc w:val="left"/>
        <w:rPr>
          <w:b w:val="0"/>
          <w:bCs/>
          <w:sz w:val="24"/>
          <w:szCs w:val="24"/>
        </w:rPr>
      </w:pPr>
      <w:r>
        <w:rPr>
          <w:b w:val="0"/>
          <w:bCs/>
          <w:sz w:val="24"/>
          <w:szCs w:val="24"/>
        </w:rPr>
        <w:t>Conduct outreach (phone calls, etc.) to all clients who are absent from the center for extended periods to determine the reason for absences, as well as to check on their well-being and satisfaction with the Senior Center.</w:t>
      </w:r>
    </w:p>
    <w:p w:rsidR="00306F41" w:rsidRDefault="00306F41" w:rsidP="00306F41">
      <w:pPr>
        <w:pStyle w:val="Title"/>
        <w:numPr>
          <w:ilvl w:val="0"/>
          <w:numId w:val="19"/>
        </w:numPr>
        <w:tabs>
          <w:tab w:val="num" w:pos="360"/>
        </w:tabs>
        <w:jc w:val="left"/>
        <w:rPr>
          <w:b w:val="0"/>
          <w:bCs/>
          <w:sz w:val="24"/>
          <w:szCs w:val="24"/>
        </w:rPr>
      </w:pPr>
      <w:r>
        <w:rPr>
          <w:b w:val="0"/>
          <w:bCs/>
          <w:sz w:val="24"/>
          <w:szCs w:val="24"/>
        </w:rPr>
        <w:t>Advocate on behalf of seniors with social service and government agencies, and mediate as needed with those agencies.</w:t>
      </w:r>
    </w:p>
    <w:p w:rsidR="00306F41" w:rsidRDefault="00306F41" w:rsidP="00306F41">
      <w:pPr>
        <w:pStyle w:val="Title"/>
        <w:numPr>
          <w:ilvl w:val="0"/>
          <w:numId w:val="19"/>
        </w:numPr>
        <w:tabs>
          <w:tab w:val="num" w:pos="360"/>
        </w:tabs>
        <w:jc w:val="left"/>
        <w:rPr>
          <w:b w:val="0"/>
          <w:bCs/>
          <w:sz w:val="24"/>
          <w:szCs w:val="24"/>
        </w:rPr>
      </w:pPr>
      <w:r>
        <w:rPr>
          <w:b w:val="0"/>
          <w:bCs/>
          <w:sz w:val="24"/>
          <w:szCs w:val="24"/>
        </w:rPr>
        <w:t>Attend appropriate training programs as requested by supervisor.</w:t>
      </w:r>
    </w:p>
    <w:p w:rsidR="00306F41" w:rsidRDefault="00306F41" w:rsidP="00306F41">
      <w:pPr>
        <w:pStyle w:val="Title"/>
        <w:numPr>
          <w:ilvl w:val="0"/>
          <w:numId w:val="19"/>
        </w:numPr>
        <w:tabs>
          <w:tab w:val="num" w:pos="360"/>
        </w:tabs>
        <w:jc w:val="left"/>
        <w:rPr>
          <w:rFonts w:ascii="Arial" w:hAnsi="Arial" w:cs="Arial"/>
          <w:b w:val="0"/>
          <w:sz w:val="24"/>
          <w:szCs w:val="24"/>
        </w:rPr>
      </w:pPr>
      <w:r>
        <w:rPr>
          <w:b w:val="0"/>
          <w:bCs/>
          <w:sz w:val="24"/>
          <w:szCs w:val="24"/>
        </w:rPr>
        <w:t xml:space="preserve"> </w:t>
      </w:r>
      <w:r>
        <w:rPr>
          <w:b w:val="0"/>
          <w:sz w:val="24"/>
          <w:szCs w:val="24"/>
        </w:rPr>
        <w:t>Compile statistics, prepare reports, keep attendance, and other required records.</w:t>
      </w:r>
    </w:p>
    <w:p w:rsidR="00306F41" w:rsidRDefault="00306F41" w:rsidP="00306F41">
      <w:pPr>
        <w:numPr>
          <w:ilvl w:val="0"/>
          <w:numId w:val="19"/>
        </w:numPr>
        <w:tabs>
          <w:tab w:val="num" w:pos="360"/>
        </w:tabs>
        <w:rPr>
          <w:sz w:val="24"/>
          <w:szCs w:val="24"/>
        </w:rPr>
      </w:pPr>
      <w:r>
        <w:rPr>
          <w:rFonts w:ascii="Arial" w:hAnsi="Arial" w:cs="Arial"/>
          <w:sz w:val="22"/>
          <w:szCs w:val="22"/>
        </w:rPr>
        <w:t xml:space="preserve"> </w:t>
      </w:r>
      <w:r>
        <w:rPr>
          <w:bCs/>
          <w:sz w:val="24"/>
          <w:szCs w:val="24"/>
        </w:rPr>
        <w:t>Additional duties as assigned by supervisor.</w:t>
      </w:r>
    </w:p>
    <w:p w:rsidR="00306F41" w:rsidRDefault="00306F41" w:rsidP="00306F41">
      <w:pPr>
        <w:rPr>
          <w:b/>
          <w:sz w:val="24"/>
          <w:szCs w:val="24"/>
        </w:rPr>
      </w:pPr>
    </w:p>
    <w:p w:rsidR="00D01DDF" w:rsidRDefault="00D01DDF" w:rsidP="00641E72">
      <w:pPr>
        <w:rPr>
          <w:b/>
          <w:sz w:val="24"/>
          <w:szCs w:val="24"/>
        </w:rPr>
      </w:pPr>
    </w:p>
    <w:p w:rsidR="001143E2" w:rsidRDefault="001143E2" w:rsidP="00641E72">
      <w:pPr>
        <w:rPr>
          <w:b/>
          <w:sz w:val="24"/>
          <w:szCs w:val="24"/>
        </w:rPr>
      </w:pPr>
      <w:r w:rsidRPr="001143E2">
        <w:rPr>
          <w:b/>
          <w:sz w:val="24"/>
          <w:szCs w:val="24"/>
        </w:rPr>
        <w:t>Qualifications:</w:t>
      </w:r>
    </w:p>
    <w:p w:rsidR="00306F41" w:rsidRDefault="00306F41" w:rsidP="00306F41">
      <w:pPr>
        <w:pStyle w:val="ListParagraph"/>
        <w:numPr>
          <w:ilvl w:val="0"/>
          <w:numId w:val="20"/>
        </w:numPr>
        <w:ind w:left="360"/>
        <w:jc w:val="both"/>
      </w:pPr>
      <w:r>
        <w:rPr>
          <w:bCs/>
        </w:rPr>
        <w:t>Bachelor’s Degree in Social Work, Human Services, or related field with experience working with aging populations preferred; or 60+ college credits and four years demonstrated experience working with aging populations.</w:t>
      </w:r>
    </w:p>
    <w:p w:rsidR="00306F41" w:rsidRDefault="00306F41" w:rsidP="00306F41">
      <w:pPr>
        <w:pStyle w:val="ListParagraph"/>
        <w:numPr>
          <w:ilvl w:val="0"/>
          <w:numId w:val="20"/>
        </w:numPr>
        <w:ind w:left="360"/>
        <w:jc w:val="both"/>
      </w:pPr>
      <w:r>
        <w:rPr>
          <w:bCs/>
        </w:rPr>
        <w:t>Bilingual (English/Spanish) required.</w:t>
      </w:r>
    </w:p>
    <w:p w:rsidR="00306F41" w:rsidRDefault="00306F41" w:rsidP="00306F41">
      <w:pPr>
        <w:pStyle w:val="ListParagraph"/>
        <w:numPr>
          <w:ilvl w:val="0"/>
          <w:numId w:val="20"/>
        </w:numPr>
        <w:ind w:left="360"/>
        <w:jc w:val="both"/>
      </w:pPr>
      <w:r>
        <w:t>Strong verbal, written, clerical, organizational and problem solving skills.</w:t>
      </w:r>
    </w:p>
    <w:p w:rsidR="00306F41" w:rsidRDefault="00306F41" w:rsidP="00306F41">
      <w:pPr>
        <w:pStyle w:val="ListParagraph"/>
        <w:numPr>
          <w:ilvl w:val="0"/>
          <w:numId w:val="20"/>
        </w:numPr>
        <w:ind w:left="360"/>
        <w:jc w:val="both"/>
      </w:pPr>
      <w:r>
        <w:t xml:space="preserve">Demonstrated ability to perform multiple tasks effectively in a fast paced, challenging and constantly changing environment. </w:t>
      </w:r>
    </w:p>
    <w:p w:rsidR="00306F41" w:rsidRDefault="00306F41" w:rsidP="00306F41">
      <w:pPr>
        <w:pStyle w:val="ListParagraph"/>
        <w:numPr>
          <w:ilvl w:val="0"/>
          <w:numId w:val="20"/>
        </w:numPr>
        <w:ind w:left="360"/>
        <w:jc w:val="both"/>
      </w:pPr>
      <w:r>
        <w:t>Excellent computer skills.</w:t>
      </w:r>
    </w:p>
    <w:p w:rsidR="00306F41" w:rsidRDefault="00306F41" w:rsidP="00306F41">
      <w:pPr>
        <w:pStyle w:val="ListParagraph"/>
        <w:numPr>
          <w:ilvl w:val="0"/>
          <w:numId w:val="20"/>
        </w:numPr>
        <w:ind w:left="360"/>
        <w:jc w:val="both"/>
      </w:pPr>
      <w:r>
        <w:t xml:space="preserve">Excellent interpersonal skills. </w:t>
      </w:r>
    </w:p>
    <w:p w:rsidR="00306F41" w:rsidRDefault="00306F41" w:rsidP="00641E72">
      <w:pPr>
        <w:rPr>
          <w:b/>
          <w:sz w:val="24"/>
          <w:szCs w:val="24"/>
        </w:rPr>
      </w:pPr>
    </w:p>
    <w:p w:rsidR="00D27D41" w:rsidRDefault="00D27D41" w:rsidP="00641E72">
      <w:pPr>
        <w:rPr>
          <w:b/>
          <w:sz w:val="24"/>
          <w:szCs w:val="24"/>
        </w:rPr>
      </w:pPr>
      <w:r>
        <w:rPr>
          <w:b/>
          <w:sz w:val="24"/>
          <w:szCs w:val="24"/>
        </w:rPr>
        <w:t>To Apply:</w:t>
      </w:r>
    </w:p>
    <w:p w:rsidR="00D27D41" w:rsidRDefault="00D27D41" w:rsidP="00641E72">
      <w:pPr>
        <w:rPr>
          <w:sz w:val="24"/>
          <w:szCs w:val="24"/>
        </w:rPr>
      </w:pPr>
      <w:r>
        <w:rPr>
          <w:sz w:val="24"/>
          <w:szCs w:val="24"/>
        </w:rPr>
        <w:t>P</w:t>
      </w:r>
      <w:r w:rsidR="001143E2">
        <w:rPr>
          <w:sz w:val="24"/>
          <w:szCs w:val="24"/>
        </w:rPr>
        <w:t>lease send Cover Letter</w:t>
      </w:r>
      <w:r w:rsidR="004A55E5">
        <w:rPr>
          <w:sz w:val="24"/>
          <w:szCs w:val="24"/>
        </w:rPr>
        <w:t>,</w:t>
      </w:r>
      <w:r w:rsidR="00501AC1">
        <w:rPr>
          <w:sz w:val="24"/>
          <w:szCs w:val="24"/>
        </w:rPr>
        <w:t xml:space="preserve"> </w:t>
      </w:r>
      <w:r w:rsidR="001143E2">
        <w:rPr>
          <w:sz w:val="24"/>
          <w:szCs w:val="24"/>
        </w:rPr>
        <w:t>Resume</w:t>
      </w:r>
      <w:r w:rsidR="00C221C8">
        <w:rPr>
          <w:sz w:val="24"/>
          <w:szCs w:val="24"/>
        </w:rPr>
        <w:t xml:space="preserve">, </w:t>
      </w:r>
      <w:r w:rsidR="00501AC1">
        <w:rPr>
          <w:sz w:val="24"/>
          <w:szCs w:val="24"/>
        </w:rPr>
        <w:t>Salary Requirements</w:t>
      </w:r>
      <w:r w:rsidR="00C221C8">
        <w:rPr>
          <w:sz w:val="24"/>
          <w:szCs w:val="24"/>
        </w:rPr>
        <w:t xml:space="preserve">, and </w:t>
      </w:r>
      <w:r w:rsidR="00EA4893">
        <w:rPr>
          <w:sz w:val="24"/>
          <w:szCs w:val="24"/>
        </w:rPr>
        <w:t xml:space="preserve">3 </w:t>
      </w:r>
      <w:r w:rsidR="00C221C8">
        <w:rPr>
          <w:sz w:val="24"/>
          <w:szCs w:val="24"/>
        </w:rPr>
        <w:t>References</w:t>
      </w:r>
      <w:r>
        <w:rPr>
          <w:sz w:val="24"/>
          <w:szCs w:val="24"/>
        </w:rPr>
        <w:t xml:space="preserve"> to:</w:t>
      </w:r>
    </w:p>
    <w:p w:rsidR="00D27D41" w:rsidRDefault="00306F41" w:rsidP="00641E72">
      <w:pPr>
        <w:rPr>
          <w:sz w:val="24"/>
          <w:szCs w:val="24"/>
        </w:rPr>
      </w:pPr>
      <w:hyperlink r:id="rId7" w:history="1">
        <w:r w:rsidRPr="007103D6">
          <w:rPr>
            <w:rStyle w:val="Hyperlink"/>
            <w:sz w:val="24"/>
            <w:szCs w:val="24"/>
          </w:rPr>
          <w:t>Jobs@unionsettlement.org</w:t>
        </w:r>
      </w:hyperlink>
    </w:p>
    <w:p w:rsidR="00501AC1" w:rsidRDefault="00A7143B" w:rsidP="00641E72">
      <w:pPr>
        <w:rPr>
          <w:sz w:val="24"/>
          <w:szCs w:val="24"/>
        </w:rPr>
      </w:pPr>
      <w:r>
        <w:rPr>
          <w:sz w:val="24"/>
          <w:szCs w:val="24"/>
        </w:rPr>
        <w:t xml:space="preserve">Please indicate </w:t>
      </w:r>
      <w:r w:rsidR="00D01DDF" w:rsidRPr="00D01DDF">
        <w:rPr>
          <w:sz w:val="24"/>
          <w:szCs w:val="24"/>
        </w:rPr>
        <w:t>Program Assistant</w:t>
      </w:r>
      <w:r w:rsidR="00D01DDF">
        <w:rPr>
          <w:b/>
          <w:sz w:val="24"/>
          <w:szCs w:val="24"/>
        </w:rPr>
        <w:t>/</w:t>
      </w:r>
      <w:r w:rsidR="00D01DDF">
        <w:rPr>
          <w:sz w:val="24"/>
          <w:szCs w:val="24"/>
        </w:rPr>
        <w:t xml:space="preserve">Case Worker </w:t>
      </w:r>
      <w:r>
        <w:rPr>
          <w:sz w:val="24"/>
          <w:szCs w:val="24"/>
        </w:rPr>
        <w:t xml:space="preserve">in subject of e-mail. </w:t>
      </w:r>
    </w:p>
    <w:p w:rsidR="00641E72" w:rsidRDefault="00641E72" w:rsidP="00641E72">
      <w:pPr>
        <w:rPr>
          <w:sz w:val="24"/>
          <w:szCs w:val="24"/>
        </w:rPr>
      </w:pPr>
    </w:p>
    <w:p w:rsidR="00641E72" w:rsidRDefault="00641E72" w:rsidP="00641E72">
      <w:pPr>
        <w:rPr>
          <w:sz w:val="24"/>
          <w:szCs w:val="24"/>
        </w:rPr>
      </w:pPr>
    </w:p>
    <w:p w:rsidR="00A7143B" w:rsidRPr="00576075" w:rsidRDefault="00A7143B" w:rsidP="00D27D41">
      <w:pPr>
        <w:rPr>
          <w:b/>
          <w:sz w:val="22"/>
          <w:szCs w:val="22"/>
        </w:rPr>
      </w:pPr>
      <w:r w:rsidRPr="00576075">
        <w:rPr>
          <w:b/>
          <w:sz w:val="22"/>
          <w:szCs w:val="22"/>
        </w:rPr>
        <w:t>UNION SETTLEMENT ASSOCIATION IS AN EQUAL OPPORTUNITY EMPLOYER</w:t>
      </w:r>
    </w:p>
    <w:sectPr w:rsidR="00A7143B" w:rsidRPr="00576075" w:rsidSect="00D0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579"/>
    <w:multiLevelType w:val="hybridMultilevel"/>
    <w:tmpl w:val="4C166BC2"/>
    <w:lvl w:ilvl="0" w:tplc="F23EB54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C47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D74B86"/>
    <w:multiLevelType w:val="hybridMultilevel"/>
    <w:tmpl w:val="2C9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A581D"/>
    <w:multiLevelType w:val="hybridMultilevel"/>
    <w:tmpl w:val="1F1C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63258"/>
    <w:multiLevelType w:val="hybridMultilevel"/>
    <w:tmpl w:val="EB90900E"/>
    <w:lvl w:ilvl="0" w:tplc="B0A2AB1C">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BA739E"/>
    <w:multiLevelType w:val="hybridMultilevel"/>
    <w:tmpl w:val="93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F6A2E"/>
    <w:multiLevelType w:val="multilevel"/>
    <w:tmpl w:val="6004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A52CB"/>
    <w:multiLevelType w:val="hybridMultilevel"/>
    <w:tmpl w:val="25A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84CCA"/>
    <w:multiLevelType w:val="hybridMultilevel"/>
    <w:tmpl w:val="2FE6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E434F"/>
    <w:multiLevelType w:val="hybridMultilevel"/>
    <w:tmpl w:val="DF4AB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024A02"/>
    <w:multiLevelType w:val="hybridMultilevel"/>
    <w:tmpl w:val="EB4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A06DE"/>
    <w:multiLevelType w:val="hybridMultilevel"/>
    <w:tmpl w:val="2E0C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F7388"/>
    <w:multiLevelType w:val="hybridMultilevel"/>
    <w:tmpl w:val="DBF8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44D80"/>
    <w:multiLevelType w:val="hybridMultilevel"/>
    <w:tmpl w:val="C1DC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865D1E"/>
    <w:multiLevelType w:val="singleLevel"/>
    <w:tmpl w:val="04090001"/>
    <w:lvl w:ilvl="0">
      <w:start w:val="1"/>
      <w:numFmt w:val="bullet"/>
      <w:lvlText w:val=""/>
      <w:lvlJc w:val="left"/>
      <w:pPr>
        <w:ind w:left="360" w:hanging="360"/>
      </w:pPr>
      <w:rPr>
        <w:rFonts w:ascii="Symbol" w:hAnsi="Symbol" w:hint="default"/>
      </w:rPr>
    </w:lvl>
  </w:abstractNum>
  <w:abstractNum w:abstractNumId="15">
    <w:nsid w:val="7BD43861"/>
    <w:multiLevelType w:val="hybridMultilevel"/>
    <w:tmpl w:val="66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F073C"/>
    <w:multiLevelType w:val="hybridMultilevel"/>
    <w:tmpl w:val="B81C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2"/>
  </w:num>
  <w:num w:numId="6">
    <w:abstractNumId w:val="12"/>
  </w:num>
  <w:num w:numId="7">
    <w:abstractNumId w:val="3"/>
  </w:num>
  <w:num w:numId="8">
    <w:abstractNumId w:val="13"/>
  </w:num>
  <w:num w:numId="9">
    <w:abstractNumId w:val="10"/>
  </w:num>
  <w:num w:numId="10">
    <w:abstractNumId w:val="11"/>
  </w:num>
  <w:num w:numId="11">
    <w:abstractNumId w:val="7"/>
  </w:num>
  <w:num w:numId="12">
    <w:abstractNumId w:val="6"/>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4"/>
  </w:num>
  <w:num w:numId="18">
    <w:abstractNumId w:val="0"/>
  </w:num>
  <w:num w:numId="19">
    <w:abstractNumId w:val="14"/>
    <w:lvlOverride w:ilvl="0"/>
  </w:num>
  <w:num w:numId="20">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2"/>
  <w:characterSpacingControl w:val="doNotCompress"/>
  <w:compat>
    <w:compatSetting w:name="compatibilityMode" w:uri="http://schemas.microsoft.com/office/word" w:val="12"/>
  </w:compat>
  <w:rsids>
    <w:rsidRoot w:val="00364969"/>
    <w:rsid w:val="000012E2"/>
    <w:rsid w:val="00005B34"/>
    <w:rsid w:val="000263D2"/>
    <w:rsid w:val="00030579"/>
    <w:rsid w:val="00035397"/>
    <w:rsid w:val="000551ED"/>
    <w:rsid w:val="00057F5A"/>
    <w:rsid w:val="00064D95"/>
    <w:rsid w:val="00082E68"/>
    <w:rsid w:val="000A6438"/>
    <w:rsid w:val="000B4A90"/>
    <w:rsid w:val="000C60B9"/>
    <w:rsid w:val="000E61FF"/>
    <w:rsid w:val="00102346"/>
    <w:rsid w:val="0011295A"/>
    <w:rsid w:val="001143E2"/>
    <w:rsid w:val="00126590"/>
    <w:rsid w:val="0014168A"/>
    <w:rsid w:val="00152FF2"/>
    <w:rsid w:val="0016678B"/>
    <w:rsid w:val="00186C09"/>
    <w:rsid w:val="001B1C0B"/>
    <w:rsid w:val="001B21FF"/>
    <w:rsid w:val="001B5FAF"/>
    <w:rsid w:val="001B7F5B"/>
    <w:rsid w:val="00214BF3"/>
    <w:rsid w:val="00293BB8"/>
    <w:rsid w:val="002D3BEA"/>
    <w:rsid w:val="002F45F4"/>
    <w:rsid w:val="0030288D"/>
    <w:rsid w:val="00306F41"/>
    <w:rsid w:val="00364969"/>
    <w:rsid w:val="003D4450"/>
    <w:rsid w:val="003E3A4F"/>
    <w:rsid w:val="00404F8D"/>
    <w:rsid w:val="0041572E"/>
    <w:rsid w:val="004432A4"/>
    <w:rsid w:val="00484FD6"/>
    <w:rsid w:val="004968F0"/>
    <w:rsid w:val="004A2791"/>
    <w:rsid w:val="004A55E5"/>
    <w:rsid w:val="004B45E8"/>
    <w:rsid w:val="00501AC1"/>
    <w:rsid w:val="00554088"/>
    <w:rsid w:val="0055440B"/>
    <w:rsid w:val="00560AF7"/>
    <w:rsid w:val="00576075"/>
    <w:rsid w:val="005A1BA9"/>
    <w:rsid w:val="005A5D30"/>
    <w:rsid w:val="00617DF2"/>
    <w:rsid w:val="00641E72"/>
    <w:rsid w:val="00652C35"/>
    <w:rsid w:val="00683DA7"/>
    <w:rsid w:val="006B4BAE"/>
    <w:rsid w:val="006C7EB0"/>
    <w:rsid w:val="006D2A69"/>
    <w:rsid w:val="006E0534"/>
    <w:rsid w:val="0072137F"/>
    <w:rsid w:val="007361AC"/>
    <w:rsid w:val="00781F5C"/>
    <w:rsid w:val="007A412D"/>
    <w:rsid w:val="007A4BF9"/>
    <w:rsid w:val="007A79F6"/>
    <w:rsid w:val="007B0547"/>
    <w:rsid w:val="007D21F4"/>
    <w:rsid w:val="007D7D5F"/>
    <w:rsid w:val="007E2193"/>
    <w:rsid w:val="007E453F"/>
    <w:rsid w:val="00806689"/>
    <w:rsid w:val="00810AAA"/>
    <w:rsid w:val="00815595"/>
    <w:rsid w:val="00831B6E"/>
    <w:rsid w:val="00871F9C"/>
    <w:rsid w:val="00874441"/>
    <w:rsid w:val="00894C07"/>
    <w:rsid w:val="00895E84"/>
    <w:rsid w:val="008A29DF"/>
    <w:rsid w:val="008B236B"/>
    <w:rsid w:val="008B71CB"/>
    <w:rsid w:val="008E0C9C"/>
    <w:rsid w:val="008E589F"/>
    <w:rsid w:val="00901DC5"/>
    <w:rsid w:val="00913D02"/>
    <w:rsid w:val="00915E80"/>
    <w:rsid w:val="0095138B"/>
    <w:rsid w:val="00966D11"/>
    <w:rsid w:val="00971F52"/>
    <w:rsid w:val="00973456"/>
    <w:rsid w:val="009F6BAA"/>
    <w:rsid w:val="009F71DC"/>
    <w:rsid w:val="009F7F94"/>
    <w:rsid w:val="00A373FC"/>
    <w:rsid w:val="00A7143B"/>
    <w:rsid w:val="00A723C6"/>
    <w:rsid w:val="00A80CAC"/>
    <w:rsid w:val="00A87BC9"/>
    <w:rsid w:val="00A90143"/>
    <w:rsid w:val="00AC1D29"/>
    <w:rsid w:val="00AE08A6"/>
    <w:rsid w:val="00AE75B2"/>
    <w:rsid w:val="00B079AA"/>
    <w:rsid w:val="00B53CFF"/>
    <w:rsid w:val="00B71774"/>
    <w:rsid w:val="00BB64A5"/>
    <w:rsid w:val="00BE501A"/>
    <w:rsid w:val="00BE79C9"/>
    <w:rsid w:val="00BF2A94"/>
    <w:rsid w:val="00C221C8"/>
    <w:rsid w:val="00C417DF"/>
    <w:rsid w:val="00C938D6"/>
    <w:rsid w:val="00CA0832"/>
    <w:rsid w:val="00CD783F"/>
    <w:rsid w:val="00D01DDF"/>
    <w:rsid w:val="00D10F45"/>
    <w:rsid w:val="00D27D41"/>
    <w:rsid w:val="00D32D89"/>
    <w:rsid w:val="00D81724"/>
    <w:rsid w:val="00D97ADA"/>
    <w:rsid w:val="00DB3FA7"/>
    <w:rsid w:val="00DC6C54"/>
    <w:rsid w:val="00DF77F2"/>
    <w:rsid w:val="00E03B1E"/>
    <w:rsid w:val="00E04EEF"/>
    <w:rsid w:val="00E07BF3"/>
    <w:rsid w:val="00E1270A"/>
    <w:rsid w:val="00E4543A"/>
    <w:rsid w:val="00E61DB1"/>
    <w:rsid w:val="00EA4893"/>
    <w:rsid w:val="00EA6987"/>
    <w:rsid w:val="00EC2326"/>
    <w:rsid w:val="00ED1033"/>
    <w:rsid w:val="00EF017D"/>
    <w:rsid w:val="00F17EF3"/>
    <w:rsid w:val="00F20E49"/>
    <w:rsid w:val="00F43645"/>
    <w:rsid w:val="00F5048F"/>
    <w:rsid w:val="00F51E26"/>
    <w:rsid w:val="00F61C85"/>
    <w:rsid w:val="00F6633E"/>
    <w:rsid w:val="00FA1C23"/>
    <w:rsid w:val="00FC7418"/>
    <w:rsid w:val="00FE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4EC2D7-7241-4318-BB22-BC4E4963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69"/>
    <w:rPr>
      <w:color w:val="000000"/>
      <w:kern w:val="28"/>
    </w:rPr>
  </w:style>
  <w:style w:type="paragraph" w:styleId="Heading4">
    <w:name w:val="heading 4"/>
    <w:basedOn w:val="Normal"/>
    <w:next w:val="Normal"/>
    <w:link w:val="Heading4Char"/>
    <w:qFormat/>
    <w:rsid w:val="001143E2"/>
    <w:pPr>
      <w:keepNext/>
      <w:jc w:val="center"/>
      <w:outlineLvl w:val="3"/>
    </w:pPr>
    <w:rPr>
      <w:b/>
      <w:bCs/>
      <w:color w:val="auto"/>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DF"/>
    <w:pPr>
      <w:ind w:left="720"/>
      <w:contextualSpacing/>
    </w:pPr>
    <w:rPr>
      <w:color w:val="auto"/>
      <w:kern w:val="0"/>
      <w:sz w:val="24"/>
      <w:szCs w:val="24"/>
    </w:rPr>
  </w:style>
  <w:style w:type="character" w:styleId="Hyperlink">
    <w:name w:val="Hyperlink"/>
    <w:basedOn w:val="DefaultParagraphFont"/>
    <w:uiPriority w:val="99"/>
    <w:unhideWhenUsed/>
    <w:rsid w:val="00D27D41"/>
    <w:rPr>
      <w:color w:val="0000FF" w:themeColor="hyperlink"/>
      <w:u w:val="single"/>
    </w:rPr>
  </w:style>
  <w:style w:type="character" w:customStyle="1" w:styleId="Heading4Char">
    <w:name w:val="Heading 4 Char"/>
    <w:basedOn w:val="DefaultParagraphFont"/>
    <w:link w:val="Heading4"/>
    <w:rsid w:val="001143E2"/>
    <w:rPr>
      <w:b/>
      <w:bCs/>
      <w:szCs w:val="22"/>
    </w:rPr>
  </w:style>
  <w:style w:type="paragraph" w:styleId="Header">
    <w:name w:val="header"/>
    <w:basedOn w:val="Normal"/>
    <w:link w:val="HeaderChar"/>
    <w:semiHidden/>
    <w:rsid w:val="001143E2"/>
    <w:pPr>
      <w:tabs>
        <w:tab w:val="center" w:pos="4680"/>
        <w:tab w:val="right" w:pos="9360"/>
      </w:tabs>
    </w:pPr>
    <w:rPr>
      <w:color w:val="auto"/>
      <w:kern w:val="0"/>
    </w:rPr>
  </w:style>
  <w:style w:type="character" w:customStyle="1" w:styleId="HeaderChar">
    <w:name w:val="Header Char"/>
    <w:basedOn w:val="DefaultParagraphFont"/>
    <w:link w:val="Header"/>
    <w:semiHidden/>
    <w:rsid w:val="001143E2"/>
  </w:style>
  <w:style w:type="paragraph" w:styleId="BodyText">
    <w:name w:val="Body Text"/>
    <w:basedOn w:val="Normal"/>
    <w:link w:val="BodyTextChar"/>
    <w:semiHidden/>
    <w:rsid w:val="001143E2"/>
    <w:rPr>
      <w:color w:val="auto"/>
      <w:kern w:val="0"/>
      <w:sz w:val="22"/>
      <w:szCs w:val="22"/>
    </w:rPr>
  </w:style>
  <w:style w:type="character" w:customStyle="1" w:styleId="BodyTextChar">
    <w:name w:val="Body Text Char"/>
    <w:basedOn w:val="DefaultParagraphFont"/>
    <w:link w:val="BodyText"/>
    <w:semiHidden/>
    <w:rsid w:val="001143E2"/>
    <w:rPr>
      <w:sz w:val="22"/>
      <w:szCs w:val="22"/>
    </w:rPr>
  </w:style>
  <w:style w:type="paragraph" w:styleId="Title">
    <w:name w:val="Title"/>
    <w:basedOn w:val="Normal"/>
    <w:link w:val="TitleChar"/>
    <w:qFormat/>
    <w:rsid w:val="00C221C8"/>
    <w:pPr>
      <w:jc w:val="center"/>
    </w:pPr>
    <w:rPr>
      <w:b/>
      <w:color w:val="auto"/>
      <w:kern w:val="0"/>
      <w:sz w:val="40"/>
    </w:rPr>
  </w:style>
  <w:style w:type="character" w:customStyle="1" w:styleId="TitleChar">
    <w:name w:val="Title Char"/>
    <w:basedOn w:val="DefaultParagraphFont"/>
    <w:link w:val="Title"/>
    <w:rsid w:val="00C221C8"/>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31053">
      <w:bodyDiv w:val="1"/>
      <w:marLeft w:val="0"/>
      <w:marRight w:val="0"/>
      <w:marTop w:val="0"/>
      <w:marBottom w:val="0"/>
      <w:divBdr>
        <w:top w:val="none" w:sz="0" w:space="0" w:color="auto"/>
        <w:left w:val="none" w:sz="0" w:space="0" w:color="auto"/>
        <w:bottom w:val="none" w:sz="0" w:space="0" w:color="auto"/>
        <w:right w:val="none" w:sz="0" w:space="0" w:color="auto"/>
      </w:divBdr>
    </w:div>
    <w:div w:id="781071588">
      <w:bodyDiv w:val="1"/>
      <w:marLeft w:val="0"/>
      <w:marRight w:val="0"/>
      <w:marTop w:val="0"/>
      <w:marBottom w:val="0"/>
      <w:divBdr>
        <w:top w:val="none" w:sz="0" w:space="0" w:color="auto"/>
        <w:left w:val="none" w:sz="0" w:space="0" w:color="auto"/>
        <w:bottom w:val="none" w:sz="0" w:space="0" w:color="auto"/>
        <w:right w:val="none" w:sz="0" w:space="0" w:color="auto"/>
      </w:divBdr>
    </w:div>
    <w:div w:id="1206410536">
      <w:bodyDiv w:val="1"/>
      <w:marLeft w:val="0"/>
      <w:marRight w:val="0"/>
      <w:marTop w:val="0"/>
      <w:marBottom w:val="0"/>
      <w:divBdr>
        <w:top w:val="none" w:sz="0" w:space="0" w:color="auto"/>
        <w:left w:val="none" w:sz="0" w:space="0" w:color="auto"/>
        <w:bottom w:val="none" w:sz="0" w:space="0" w:color="auto"/>
        <w:right w:val="none" w:sz="0" w:space="0" w:color="auto"/>
      </w:divBdr>
    </w:div>
    <w:div w:id="1530297609">
      <w:bodyDiv w:val="1"/>
      <w:marLeft w:val="0"/>
      <w:marRight w:val="0"/>
      <w:marTop w:val="0"/>
      <w:marBottom w:val="0"/>
      <w:divBdr>
        <w:top w:val="none" w:sz="0" w:space="0" w:color="auto"/>
        <w:left w:val="none" w:sz="0" w:space="0" w:color="auto"/>
        <w:bottom w:val="none" w:sz="0" w:space="0" w:color="auto"/>
        <w:right w:val="none" w:sz="0" w:space="0" w:color="auto"/>
      </w:divBdr>
    </w:div>
    <w:div w:id="17280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unionsettl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Employment%20Opportunities\Child%20Care\www.unionsettlemen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 Master</dc:creator>
  <cp:lastModifiedBy>Nelson muhammad</cp:lastModifiedBy>
  <cp:revision>5</cp:revision>
  <cp:lastPrinted>2010-11-19T20:11:00Z</cp:lastPrinted>
  <dcterms:created xsi:type="dcterms:W3CDTF">2013-01-12T20:26:00Z</dcterms:created>
  <dcterms:modified xsi:type="dcterms:W3CDTF">2016-06-20T14:25:00Z</dcterms:modified>
</cp:coreProperties>
</file>