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7" w:rsidRPr="00102346" w:rsidRDefault="00F97A12" w:rsidP="00F97A12">
      <w:pPr>
        <w:jc w:val="center"/>
      </w:pPr>
      <w:r>
        <w:rPr>
          <w:noProof/>
        </w:rPr>
        <w:drawing>
          <wp:inline distT="0" distB="0" distL="0" distR="0">
            <wp:extent cx="1828800" cy="742950"/>
            <wp:effectExtent l="19050" t="0" r="0" b="0"/>
            <wp:docPr id="1" name="Picture 1" descr="C:\Users\smaster\Desktop\USA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ster\Desktop\USA Logo 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9C" w:rsidRDefault="00C81F9C" w:rsidP="00A23C77">
      <w:pPr>
        <w:jc w:val="center"/>
        <w:rPr>
          <w:b/>
        </w:rPr>
      </w:pPr>
    </w:p>
    <w:p w:rsidR="00A23C77" w:rsidRPr="00D27D41" w:rsidRDefault="00A23C77" w:rsidP="00A23C77">
      <w:pPr>
        <w:jc w:val="center"/>
      </w:pPr>
      <w:r>
        <w:rPr>
          <w:b/>
        </w:rPr>
        <w:t>EMPLOYMENT OPPORTUNITY</w:t>
      </w:r>
    </w:p>
    <w:p w:rsidR="00A23C77" w:rsidRPr="00D27D41" w:rsidRDefault="00A23C77" w:rsidP="00A23C77">
      <w:pPr>
        <w:jc w:val="both"/>
      </w:pPr>
    </w:p>
    <w:p w:rsidR="00C81F9C" w:rsidRPr="008E7AD8" w:rsidRDefault="00C81F9C" w:rsidP="00C81F9C">
      <w:pPr>
        <w:jc w:val="both"/>
        <w:rPr>
          <w:b/>
        </w:rPr>
      </w:pPr>
      <w:r w:rsidRPr="008E7AD8">
        <w:t xml:space="preserve">Union Settlement Association is an on-the-ground resource for East Harlem residents of all ages, and a passionate advocate for the needs of underserved communities. Since opening our doors in 1895, we have brought education, wellness and community-building programs to our neighborhood, empowering New Yorkers with opportunities to better their lives. More than 350 </w:t>
      </w:r>
      <w:r w:rsidR="00704B22">
        <w:t>staff</w:t>
      </w:r>
      <w:r w:rsidRPr="008E7AD8">
        <w:t xml:space="preserve"> </w:t>
      </w:r>
      <w:proofErr w:type="gramStart"/>
      <w:r w:rsidRPr="008E7AD8">
        <w:t>work</w:t>
      </w:r>
      <w:proofErr w:type="gramEnd"/>
      <w:r w:rsidRPr="008E7AD8">
        <w:t xml:space="preserve"> in our organization</w:t>
      </w:r>
      <w:r w:rsidR="00704B22">
        <w:t>,</w:t>
      </w:r>
      <w:r w:rsidRPr="008E7AD8">
        <w:t xml:space="preserve"> and our services impact 10,000 people every year. By helping our neighbors realize their goals, we build the vitality and success of East Harlem. For </w:t>
      </w:r>
      <w:r>
        <w:t>more</w:t>
      </w:r>
      <w:r w:rsidRPr="008E7AD8">
        <w:t xml:space="preserve"> information about Union Settlement, please visit our website at </w:t>
      </w:r>
      <w:hyperlink r:id="rId6" w:history="1">
        <w:r w:rsidRPr="008E7AD8">
          <w:rPr>
            <w:rStyle w:val="Hyperlink"/>
          </w:rPr>
          <w:t>www.unionsettlement.org</w:t>
        </w:r>
      </w:hyperlink>
      <w:r w:rsidRPr="008E7AD8">
        <w:rPr>
          <w:color w:val="auto"/>
        </w:rPr>
        <w:t>.</w:t>
      </w:r>
    </w:p>
    <w:p w:rsidR="00A23C77" w:rsidRDefault="00A23C77" w:rsidP="00A23C77">
      <w:pPr>
        <w:jc w:val="both"/>
        <w:rPr>
          <w:b/>
        </w:rPr>
      </w:pPr>
    </w:p>
    <w:p w:rsidR="00F97A12" w:rsidRDefault="00F97A12" w:rsidP="00F97A12">
      <w:r>
        <w:rPr>
          <w:b/>
        </w:rPr>
        <w:t>Position:</w:t>
      </w:r>
      <w:r>
        <w:t xml:space="preserve"> </w:t>
      </w:r>
      <w:r>
        <w:tab/>
        <w:t>Choices Youth Advocate</w:t>
      </w:r>
    </w:p>
    <w:p w:rsidR="00F97A12" w:rsidRDefault="00F97A12" w:rsidP="00F97A12">
      <w:pPr>
        <w:rPr>
          <w:b/>
        </w:rPr>
      </w:pPr>
      <w:r w:rsidRPr="00D27D41">
        <w:rPr>
          <w:b/>
        </w:rPr>
        <w:t>Department:</w:t>
      </w:r>
      <w:r>
        <w:rPr>
          <w:b/>
        </w:rPr>
        <w:t xml:space="preserve"> </w:t>
      </w:r>
      <w:r>
        <w:tab/>
        <w:t>Youth Services</w:t>
      </w:r>
    </w:p>
    <w:p w:rsidR="00F97A12" w:rsidRDefault="00F97A12" w:rsidP="00F97A12">
      <w:r w:rsidRPr="00D27D41">
        <w:rPr>
          <w:b/>
        </w:rPr>
        <w:t>Reports to:</w:t>
      </w:r>
      <w:r w:rsidRPr="00D27D41">
        <w:t xml:space="preserve"> </w:t>
      </w:r>
      <w:r>
        <w:tab/>
        <w:t>Choices Site Supervisor</w:t>
      </w:r>
    </w:p>
    <w:p w:rsidR="00F97A12" w:rsidRDefault="00F97A12" w:rsidP="00F97A12">
      <w:r w:rsidRPr="00D27D41">
        <w:rPr>
          <w:b/>
        </w:rPr>
        <w:t>Hours:</w:t>
      </w:r>
      <w:r>
        <w:t xml:space="preserve"> </w:t>
      </w:r>
      <w:r>
        <w:tab/>
        <w:t>Part-Time (18 hours/week, Monday through Friday, 3pm-7pm)</w:t>
      </w:r>
    </w:p>
    <w:p w:rsidR="00A23C77" w:rsidRDefault="00A23C77" w:rsidP="00A23C77">
      <w:pPr>
        <w:jc w:val="both"/>
        <w:rPr>
          <w:b/>
        </w:rPr>
      </w:pPr>
    </w:p>
    <w:p w:rsidR="00A23C77" w:rsidRPr="00303E3F" w:rsidRDefault="00A23C77" w:rsidP="00A23C77">
      <w:pPr>
        <w:rPr>
          <w:b/>
          <w:bCs/>
        </w:rPr>
      </w:pPr>
      <w:r w:rsidRPr="00303E3F">
        <w:rPr>
          <w:b/>
          <w:bCs/>
        </w:rPr>
        <w:t>Program Description:</w:t>
      </w:r>
    </w:p>
    <w:p w:rsidR="00A23C77" w:rsidRPr="00D27D41" w:rsidRDefault="005C3D71" w:rsidP="00A23C77">
      <w:pPr>
        <w:jc w:val="both"/>
        <w:rPr>
          <w:b/>
        </w:rPr>
      </w:pPr>
      <w:r>
        <w:rPr>
          <w:bCs/>
        </w:rPr>
        <w:t xml:space="preserve">Union Settlement has partnered with the Center for Alternative Sentencing and Employment Services (CASES) to expand </w:t>
      </w:r>
      <w:r w:rsidRPr="0037427B">
        <w:rPr>
          <w:bCs/>
        </w:rPr>
        <w:t xml:space="preserve">its </w:t>
      </w:r>
      <w:r w:rsidRPr="0037427B">
        <w:t xml:space="preserve">highly successful </w:t>
      </w:r>
      <w:r w:rsidRPr="0037427B">
        <w:rPr>
          <w:b/>
        </w:rPr>
        <w:t>Choices</w:t>
      </w:r>
      <w:r w:rsidRPr="0037427B">
        <w:t xml:space="preserve"> </w:t>
      </w:r>
      <w:r w:rsidRPr="005C3D71">
        <w:rPr>
          <w:b/>
        </w:rPr>
        <w:t>alternative-to-detention (ATD) program</w:t>
      </w:r>
      <w:r>
        <w:t xml:space="preserve">. </w:t>
      </w:r>
      <w:r w:rsidR="00F97A12">
        <w:t xml:space="preserve">The </w:t>
      </w:r>
      <w:r>
        <w:t xml:space="preserve">Choices </w:t>
      </w:r>
      <w:proofErr w:type="spellStart"/>
      <w:r>
        <w:t>ATD</w:t>
      </w:r>
      <w:proofErr w:type="spellEnd"/>
      <w:r>
        <w:t xml:space="preserve"> program target</w:t>
      </w:r>
      <w:r w:rsidR="00991459">
        <w:t>s</w:t>
      </w:r>
      <w:r>
        <w:t xml:space="preserve"> moderate </w:t>
      </w:r>
      <w:r w:rsidRPr="0037427B">
        <w:t xml:space="preserve">to high-risk </w:t>
      </w:r>
      <w:r>
        <w:t xml:space="preserve">middle school aged </w:t>
      </w:r>
      <w:r w:rsidRPr="0037427B">
        <w:t>youth adjudicated i</w:t>
      </w:r>
      <w:r>
        <w:t xml:space="preserve">n New York County Family Court, with </w:t>
      </w:r>
      <w:r w:rsidRPr="0037427B">
        <w:t>evidence-based mental health a</w:t>
      </w:r>
      <w:r>
        <w:t>nd teen pregnancy interventions,</w:t>
      </w:r>
      <w:r w:rsidRPr="0037427B">
        <w:t xml:space="preserve"> after-school programming including f</w:t>
      </w:r>
      <w:r>
        <w:t xml:space="preserve">itness classes, tutoring, and </w:t>
      </w:r>
      <w:r w:rsidRPr="0037427B">
        <w:t>daily meal service</w:t>
      </w:r>
      <w:r>
        <w:t>,</w:t>
      </w:r>
      <w:r w:rsidRPr="0037427B">
        <w:t xml:space="preserve"> and connections to continuing services for youth and families following program completion.</w:t>
      </w:r>
    </w:p>
    <w:p w:rsidR="005C3D71" w:rsidRDefault="005C3D71" w:rsidP="00A23C77">
      <w:pPr>
        <w:rPr>
          <w:b/>
        </w:rPr>
      </w:pPr>
    </w:p>
    <w:p w:rsidR="00F97A12" w:rsidRPr="003A67D9" w:rsidRDefault="00F97A12" w:rsidP="00F97A12">
      <w:pPr>
        <w:rPr>
          <w:b/>
        </w:rPr>
      </w:pPr>
      <w:r>
        <w:rPr>
          <w:b/>
        </w:rPr>
        <w:t>P</w:t>
      </w:r>
      <w:r w:rsidRPr="003A67D9">
        <w:rPr>
          <w:b/>
        </w:rPr>
        <w:t>osition Summary:</w:t>
      </w:r>
    </w:p>
    <w:p w:rsidR="00F97A12" w:rsidRDefault="00F97A12" w:rsidP="00F97A12">
      <w:pPr>
        <w:pStyle w:val="Body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Youth Advocate is</w:t>
      </w:r>
      <w:r w:rsidRPr="009C437B">
        <w:rPr>
          <w:sz w:val="24"/>
          <w:szCs w:val="24"/>
        </w:rPr>
        <w:t xml:space="preserve"> responsible for </w:t>
      </w:r>
      <w:r>
        <w:rPr>
          <w:sz w:val="24"/>
          <w:szCs w:val="24"/>
        </w:rPr>
        <w:t xml:space="preserve">implementing and leading daily after-school activities including the six session “Baby Think It Over” teenage pregnancy prevention sessions, “Too Smart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Start” prevention workshops focused on gang involvement and substance abuse, and/or healthy cooking classes to prevent further at-risk behavior by participants. The Youth Advocate will also be responsible for providing social and recreational activities including gender groups, sports, dance, poetry, media arts, and other interest-based clubs as determined by feedback obtained from participants and input from program leadership.     </w:t>
      </w:r>
    </w:p>
    <w:p w:rsidR="00F97A12" w:rsidRDefault="00F97A12" w:rsidP="00F97A12">
      <w:pPr>
        <w:pStyle w:val="BodyText2"/>
        <w:spacing w:after="0" w:line="240" w:lineRule="auto"/>
        <w:rPr>
          <w:sz w:val="24"/>
          <w:szCs w:val="24"/>
        </w:rPr>
      </w:pPr>
    </w:p>
    <w:p w:rsidR="00F97A12" w:rsidRPr="00D27D41" w:rsidRDefault="00F97A12" w:rsidP="00F97A12">
      <w:pPr>
        <w:rPr>
          <w:b/>
        </w:rPr>
      </w:pPr>
      <w:r>
        <w:rPr>
          <w:b/>
        </w:rPr>
        <w:t xml:space="preserve">Additional </w:t>
      </w:r>
      <w:r w:rsidRPr="00D27D41">
        <w:rPr>
          <w:b/>
        </w:rPr>
        <w:t>Responsibilities: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Take daily attendance and provide data to program leadership, as needed.</w:t>
      </w:r>
    </w:p>
    <w:p w:rsidR="00F97A12" w:rsidRPr="003E4023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Provide daily tutoring and homework help to participants.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Participate in café lounge, house meetings, trips, and other program activities daily, and as needed.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Provide intervention and behavior modification during workshops and program hours, as needed.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lastRenderedPageBreak/>
        <w:t>Assist in the tracking of participant’s</w:t>
      </w:r>
      <w:r w:rsidRPr="0006199D">
        <w:t xml:space="preserve"> attendance, academic progress, life skills, personal development</w:t>
      </w:r>
      <w:r>
        <w:t>, and</w:t>
      </w:r>
      <w:r w:rsidRPr="0006199D">
        <w:t xml:space="preserve"> wellness through report cards, standardized screenings, surveys, interviews, focus groups, and other tools</w:t>
      </w:r>
      <w:r>
        <w:t>,</w:t>
      </w:r>
      <w:r w:rsidRPr="0006199D">
        <w:t xml:space="preserve"> </w:t>
      </w:r>
      <w:r>
        <w:t xml:space="preserve">in collaboration with CASES program staff.  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Attend home and school visits with Site Supervisor and/or CASES program staff as needed.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 w:rsidRPr="0006199D">
        <w:t xml:space="preserve">Communicate </w:t>
      </w:r>
      <w:r>
        <w:t>program</w:t>
      </w:r>
      <w:r w:rsidRPr="0006199D">
        <w:t xml:space="preserve"> info</w:t>
      </w:r>
      <w:r>
        <w:t>rmation</w:t>
      </w:r>
      <w:r w:rsidRPr="0006199D">
        <w:t xml:space="preserve"> and provide data to </w:t>
      </w:r>
      <w:r>
        <w:t xml:space="preserve">the Site Supervisor and Director of Youth Services. 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Assist in the d</w:t>
      </w:r>
      <w:r w:rsidRPr="0006199D">
        <w:t>evelop</w:t>
      </w:r>
      <w:r>
        <w:t>ment of</w:t>
      </w:r>
      <w:r w:rsidRPr="0006199D">
        <w:t xml:space="preserve"> academic support,</w:t>
      </w:r>
      <w:bookmarkStart w:id="0" w:name="_GoBack"/>
      <w:bookmarkEnd w:id="0"/>
      <w:r w:rsidRPr="0006199D">
        <w:t xml:space="preserve"> life skills, personal development</w:t>
      </w:r>
      <w:r>
        <w:t>,</w:t>
      </w:r>
      <w:r w:rsidRPr="0006199D">
        <w:t xml:space="preserve"> and cultura</w:t>
      </w:r>
      <w:r>
        <w:t xml:space="preserve">l enrichment activities, as needed.  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Conduct home visits, as needed.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Attend monthly supervision with Site Supervisor to discuss program’s progress and personal performance.</w:t>
      </w:r>
    </w:p>
    <w:p w:rsidR="00F97A12" w:rsidRDefault="00F97A12" w:rsidP="00F97A12">
      <w:pPr>
        <w:numPr>
          <w:ilvl w:val="0"/>
          <w:numId w:val="1"/>
        </w:numPr>
        <w:ind w:left="360"/>
        <w:contextualSpacing/>
        <w:jc w:val="both"/>
      </w:pPr>
      <w:r>
        <w:t>Participate</w:t>
      </w:r>
      <w:r w:rsidRPr="0006199D">
        <w:t xml:space="preserve"> in </w:t>
      </w:r>
      <w:r>
        <w:t xml:space="preserve">at least one </w:t>
      </w:r>
      <w:r w:rsidRPr="0006199D">
        <w:t xml:space="preserve">Youth </w:t>
      </w:r>
      <w:r>
        <w:t>Services programmatic committee</w:t>
      </w:r>
      <w:r w:rsidRPr="0006199D">
        <w:t xml:space="preserve">. 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>
        <w:t>Attend</w:t>
      </w:r>
      <w:r w:rsidRPr="0006199D">
        <w:t xml:space="preserve"> </w:t>
      </w:r>
      <w:r>
        <w:t xml:space="preserve">and participate in </w:t>
      </w:r>
      <w:r w:rsidRPr="0006199D">
        <w:t>committee, programmatic, departmental</w:t>
      </w:r>
      <w:r>
        <w:t xml:space="preserve">, and agency </w:t>
      </w:r>
      <w:r w:rsidRPr="0006199D">
        <w:t>wide leadership staff meeting</w:t>
      </w:r>
      <w:r>
        <w:t>s.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>
        <w:t>Additional duties as assigned by Site Supervisor and Director of Youth Services.</w:t>
      </w:r>
    </w:p>
    <w:p w:rsidR="00F97A12" w:rsidRDefault="00F97A12" w:rsidP="00F97A12">
      <w:pPr>
        <w:rPr>
          <w:b/>
        </w:rPr>
      </w:pPr>
    </w:p>
    <w:p w:rsidR="00F97A12" w:rsidRDefault="00F97A12" w:rsidP="00F97A12">
      <w:pPr>
        <w:rPr>
          <w:b/>
        </w:rPr>
      </w:pPr>
      <w:r w:rsidRPr="001143E2">
        <w:rPr>
          <w:b/>
        </w:rPr>
        <w:t>Qualifications: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 w:rsidRPr="007A129F">
        <w:t xml:space="preserve">Bachelor’s Degree in Education, Criminal Justice, Social Work, Psychology or related field and </w:t>
      </w:r>
      <w:r>
        <w:t xml:space="preserve">demonstrated </w:t>
      </w:r>
      <w:r w:rsidRPr="007A129F">
        <w:t>experi</w:t>
      </w:r>
      <w:r>
        <w:t>ence working with at-risk and/</w:t>
      </w:r>
      <w:r w:rsidRPr="007A129F">
        <w:t>or juvenile delinquent</w:t>
      </w:r>
      <w:r>
        <w:t xml:space="preserve"> populations; at minimum, 24</w:t>
      </w:r>
      <w:r w:rsidRPr="007A129F">
        <w:t xml:space="preserve">+ college credits </w:t>
      </w:r>
      <w:r>
        <w:t>and</w:t>
      </w:r>
      <w:r w:rsidRPr="007A129F">
        <w:t xml:space="preserve"> 3 years of </w:t>
      </w:r>
      <w:r>
        <w:t>demonstrated experience</w:t>
      </w:r>
      <w:r w:rsidRPr="007A129F">
        <w:t xml:space="preserve"> wor</w:t>
      </w:r>
      <w:r>
        <w:t xml:space="preserve">king with at-risk adolescents. </w:t>
      </w:r>
    </w:p>
    <w:p w:rsidR="00F97A12" w:rsidRPr="002A6154" w:rsidRDefault="00F97A12" w:rsidP="00F97A12">
      <w:pPr>
        <w:pStyle w:val="ColorfulList-Accent110"/>
        <w:numPr>
          <w:ilvl w:val="0"/>
          <w:numId w:val="1"/>
        </w:numPr>
        <w:ind w:left="360"/>
      </w:pPr>
      <w:r>
        <w:t>S</w:t>
      </w:r>
      <w:r w:rsidRPr="002A6154">
        <w:t>uccessful background, criminal record, fingerprinting and reference check</w:t>
      </w:r>
      <w:r>
        <w:t xml:space="preserve"> required</w:t>
      </w:r>
      <w:r w:rsidRPr="002A6154">
        <w:t xml:space="preserve">.  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 w:rsidRPr="007A129F">
        <w:t xml:space="preserve">Highly skilled and experienced in </w:t>
      </w:r>
      <w:r>
        <w:t>interacting</w:t>
      </w:r>
      <w:r w:rsidRPr="007A129F">
        <w:t xml:space="preserve"> with at-ri</w:t>
      </w:r>
      <w:r>
        <w:t>sk urban youth ages 11 to 16.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>
        <w:t>Strong organizational, verbal, and</w:t>
      </w:r>
      <w:r w:rsidRPr="007A129F">
        <w:t xml:space="preserve"> written skills</w:t>
      </w:r>
      <w:r>
        <w:t>.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>
        <w:t>Demonstrated computer proficiency.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 w:rsidRPr="007A129F">
        <w:t xml:space="preserve">Demonstrated </w:t>
      </w:r>
      <w:r>
        <w:t xml:space="preserve">experience </w:t>
      </w:r>
      <w:r w:rsidRPr="007A129F">
        <w:t>facilitating</w:t>
      </w:r>
      <w:r>
        <w:t xml:space="preserve"> successful</w:t>
      </w:r>
      <w:r w:rsidRPr="007A129F">
        <w:t xml:space="preserve"> preventative services (teenage pregnancy, substance, obesity, </w:t>
      </w:r>
      <w:proofErr w:type="gramStart"/>
      <w:r w:rsidRPr="007A129F">
        <w:t>gang</w:t>
      </w:r>
      <w:proofErr w:type="gramEnd"/>
      <w:r w:rsidRPr="007A129F">
        <w:t xml:space="preserve"> involvement), </w:t>
      </w:r>
      <w:r>
        <w:t xml:space="preserve">nutrition, </w:t>
      </w:r>
      <w:r w:rsidRPr="007A129F">
        <w:t>wellness</w:t>
      </w:r>
      <w:r>
        <w:t>,</w:t>
      </w:r>
      <w:r w:rsidRPr="007A129F">
        <w:t xml:space="preserve"> or recreational </w:t>
      </w:r>
      <w:r>
        <w:t>programming</w:t>
      </w:r>
      <w:r w:rsidRPr="007A129F">
        <w:t xml:space="preserve">. 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>
        <w:t>A</w:t>
      </w:r>
      <w:r w:rsidRPr="007A129F">
        <w:t>bility to perform multiple tasks effectively in a fast paced, challenging</w:t>
      </w:r>
      <w:r>
        <w:t>,</w:t>
      </w:r>
      <w:r w:rsidRPr="007A129F">
        <w:t xml:space="preserve"> and constantly changing environment.</w:t>
      </w:r>
    </w:p>
    <w:p w:rsidR="00F97A12" w:rsidRPr="007A129F" w:rsidRDefault="00F97A12" w:rsidP="00F97A12">
      <w:pPr>
        <w:pStyle w:val="ColorfulList-Accent110"/>
        <w:numPr>
          <w:ilvl w:val="0"/>
          <w:numId w:val="1"/>
        </w:numPr>
        <w:ind w:left="360"/>
      </w:pPr>
      <w:r w:rsidRPr="007A129F">
        <w:t>Demonstrated understanding of the challenges facing youth in an urban setting.</w:t>
      </w:r>
    </w:p>
    <w:p w:rsidR="00F97A12" w:rsidRPr="007A129F" w:rsidRDefault="00F97A12" w:rsidP="00F97A12">
      <w:pPr>
        <w:pStyle w:val="ColorfulList-Accent110"/>
        <w:numPr>
          <w:ilvl w:val="0"/>
          <w:numId w:val="1"/>
        </w:numPr>
        <w:ind w:left="360"/>
      </w:pPr>
      <w:r w:rsidRPr="007A129F">
        <w:t xml:space="preserve">An innovative and patient professional dedicated to serving youth in an urban setting. </w:t>
      </w:r>
    </w:p>
    <w:p w:rsidR="00F97A12" w:rsidRDefault="00F97A12" w:rsidP="00F97A12">
      <w:pPr>
        <w:pStyle w:val="ColorfulList-Accent110"/>
        <w:numPr>
          <w:ilvl w:val="0"/>
          <w:numId w:val="1"/>
        </w:numPr>
        <w:ind w:left="360"/>
      </w:pPr>
      <w:r w:rsidRPr="007A129F">
        <w:t xml:space="preserve">Bilingual </w:t>
      </w:r>
      <w:r>
        <w:t>(English/</w:t>
      </w:r>
      <w:r w:rsidRPr="007A129F">
        <w:t>Spanish</w:t>
      </w:r>
      <w:r>
        <w:t xml:space="preserve">) a plus. </w:t>
      </w:r>
    </w:p>
    <w:p w:rsidR="00F92B60" w:rsidRDefault="00F92B60" w:rsidP="00A23C77">
      <w:pPr>
        <w:rPr>
          <w:b/>
        </w:rPr>
      </w:pPr>
    </w:p>
    <w:p w:rsidR="00A23C77" w:rsidRDefault="00A23C77" w:rsidP="00A23C77">
      <w:pPr>
        <w:rPr>
          <w:b/>
        </w:rPr>
      </w:pPr>
      <w:r>
        <w:rPr>
          <w:b/>
        </w:rPr>
        <w:t>To Apply:</w:t>
      </w:r>
    </w:p>
    <w:p w:rsidR="00CF0118" w:rsidRDefault="00CF0118" w:rsidP="00CF0118">
      <w:r w:rsidRPr="00487738">
        <w:t xml:space="preserve">Please send cover letter, resume, </w:t>
      </w:r>
      <w:r>
        <w:t>references</w:t>
      </w:r>
      <w:r w:rsidRPr="00487738">
        <w:t xml:space="preserve">, </w:t>
      </w:r>
      <w:r>
        <w:t xml:space="preserve">and salary requirements </w:t>
      </w:r>
      <w:r w:rsidRPr="00487738">
        <w:t>to:</w:t>
      </w:r>
    </w:p>
    <w:p w:rsidR="00CF0118" w:rsidRPr="00487738" w:rsidRDefault="000B482B" w:rsidP="00CF0118">
      <w:hyperlink r:id="rId7" w:history="1">
        <w:r w:rsidR="00FF17F1" w:rsidRPr="00194268">
          <w:rPr>
            <w:rStyle w:val="Hyperlink"/>
          </w:rPr>
          <w:t>hr@unionsettlement.org</w:t>
        </w:r>
      </w:hyperlink>
    </w:p>
    <w:p w:rsidR="00CF0118" w:rsidRDefault="00CF0118" w:rsidP="00CF0118">
      <w:r>
        <w:t xml:space="preserve">Please indicate Choices Youth Advocate </w:t>
      </w:r>
      <w:r w:rsidRPr="00487738">
        <w:t>in subject of e-mail.</w:t>
      </w:r>
    </w:p>
    <w:p w:rsidR="00CF0118" w:rsidRPr="00487738" w:rsidRDefault="00CF0118" w:rsidP="00CF0118">
      <w:r>
        <w:t>Submissions without salary requirements will not be considered.</w:t>
      </w:r>
    </w:p>
    <w:p w:rsidR="00CF0118" w:rsidRDefault="00CF0118" w:rsidP="00CF0118"/>
    <w:p w:rsidR="00CF0118" w:rsidRDefault="00CF0118" w:rsidP="00A23C77">
      <w:pPr>
        <w:rPr>
          <w:b/>
          <w:sz w:val="22"/>
          <w:szCs w:val="22"/>
        </w:rPr>
      </w:pPr>
    </w:p>
    <w:p w:rsidR="00A23C77" w:rsidRPr="00A7143B" w:rsidRDefault="00A23C77" w:rsidP="00A23C77">
      <w:pPr>
        <w:rPr>
          <w:b/>
          <w:sz w:val="22"/>
          <w:szCs w:val="22"/>
        </w:rPr>
      </w:pPr>
      <w:r w:rsidRPr="00A7143B">
        <w:rPr>
          <w:b/>
          <w:sz w:val="22"/>
          <w:szCs w:val="22"/>
        </w:rPr>
        <w:t>UNION SETTLEMENT ASSOCIATION IS AN EQUAL OPPORTUNITY EMPLOYER</w:t>
      </w:r>
    </w:p>
    <w:sectPr w:rsidR="00A23C77" w:rsidRPr="00A7143B" w:rsidSect="00F97A1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14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7B7C88"/>
    <w:multiLevelType w:val="hybridMultilevel"/>
    <w:tmpl w:val="6E1A6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C1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BA739E"/>
    <w:multiLevelType w:val="hybridMultilevel"/>
    <w:tmpl w:val="932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6036"/>
    <w:multiLevelType w:val="singleLevel"/>
    <w:tmpl w:val="438A6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6F4E42AF"/>
    <w:multiLevelType w:val="hybridMultilevel"/>
    <w:tmpl w:val="FB0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F073C"/>
    <w:multiLevelType w:val="hybridMultilevel"/>
    <w:tmpl w:val="578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364969"/>
    <w:rsid w:val="000529B7"/>
    <w:rsid w:val="00054D1B"/>
    <w:rsid w:val="000B482B"/>
    <w:rsid w:val="000D36B1"/>
    <w:rsid w:val="001B158E"/>
    <w:rsid w:val="001D1731"/>
    <w:rsid w:val="001E67F7"/>
    <w:rsid w:val="002F6C6A"/>
    <w:rsid w:val="003514BB"/>
    <w:rsid w:val="00364969"/>
    <w:rsid w:val="00380C19"/>
    <w:rsid w:val="003E4023"/>
    <w:rsid w:val="00442C16"/>
    <w:rsid w:val="004944B5"/>
    <w:rsid w:val="004F13C9"/>
    <w:rsid w:val="004F63C2"/>
    <w:rsid w:val="0057415F"/>
    <w:rsid w:val="005C3D71"/>
    <w:rsid w:val="00653C12"/>
    <w:rsid w:val="006E42A4"/>
    <w:rsid w:val="00704B22"/>
    <w:rsid w:val="00763300"/>
    <w:rsid w:val="007A129F"/>
    <w:rsid w:val="00944FAD"/>
    <w:rsid w:val="00984B63"/>
    <w:rsid w:val="00991459"/>
    <w:rsid w:val="00A23C77"/>
    <w:rsid w:val="00AA119A"/>
    <w:rsid w:val="00C37A30"/>
    <w:rsid w:val="00C81F9C"/>
    <w:rsid w:val="00CF0118"/>
    <w:rsid w:val="00D61615"/>
    <w:rsid w:val="00D62310"/>
    <w:rsid w:val="00E1556D"/>
    <w:rsid w:val="00F41BE0"/>
    <w:rsid w:val="00F756EB"/>
    <w:rsid w:val="00F92B60"/>
    <w:rsid w:val="00F97A12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64969"/>
    <w:rPr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A29DF"/>
    <w:pPr>
      <w:ind w:left="720"/>
      <w:contextualSpacing/>
    </w:pPr>
    <w:rPr>
      <w:color w:val="auto"/>
      <w:kern w:val="0"/>
    </w:rPr>
  </w:style>
  <w:style w:type="character" w:styleId="Hyperlink">
    <w:name w:val="Hyperlink"/>
    <w:uiPriority w:val="99"/>
    <w:unhideWhenUsed/>
    <w:rsid w:val="00D27D4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80"/>
  </w:style>
  <w:style w:type="character" w:customStyle="1" w:styleId="CommentTextChar">
    <w:name w:val="Comment Text Char"/>
    <w:link w:val="CommentText"/>
    <w:uiPriority w:val="99"/>
    <w:semiHidden/>
    <w:rsid w:val="00062D80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D80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D80"/>
    <w:rPr>
      <w:rFonts w:ascii="Tahoma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1059E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</w:pPr>
    <w:rPr>
      <w:color w:val="auto"/>
      <w:kern w:val="0"/>
    </w:rPr>
  </w:style>
  <w:style w:type="character" w:customStyle="1" w:styleId="BodyTextChar">
    <w:name w:val="Body Text Char"/>
    <w:link w:val="BodyText"/>
    <w:semiHidden/>
    <w:rsid w:val="001059E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25924"/>
    <w:pPr>
      <w:spacing w:after="120" w:line="480" w:lineRule="auto"/>
      <w:jc w:val="both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rsid w:val="00E25924"/>
    <w:rPr>
      <w:color w:val="000000"/>
      <w:kern w:val="28"/>
      <w:sz w:val="20"/>
      <w:szCs w:val="20"/>
    </w:rPr>
  </w:style>
  <w:style w:type="paragraph" w:customStyle="1" w:styleId="ColorfulList-Accent110">
    <w:name w:val="Colorful List - Accent 11"/>
    <w:basedOn w:val="Normal"/>
    <w:uiPriority w:val="34"/>
    <w:qFormat/>
    <w:rsid w:val="001B158E"/>
    <w:pPr>
      <w:ind w:left="720"/>
      <w:contextualSpacing/>
      <w:jc w:val="both"/>
    </w:pPr>
    <w:rPr>
      <w:color w:val="auto"/>
      <w:kern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7A129F"/>
    <w:pPr>
      <w:spacing w:after="120"/>
      <w:ind w:left="360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7A129F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unionsettl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q-filesvr-2k8\departments\finance\Shabana\Employment%20Opportunities\Senior%20Services\www.unionsettlemen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4936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mailto:hr@unionsett.org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../Library/Mail%20Downloads/www.unionsettlement.org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Shabana Master</dc:creator>
  <cp:lastModifiedBy>smaster</cp:lastModifiedBy>
  <cp:revision>2</cp:revision>
  <cp:lastPrinted>2013-06-28T13:47:00Z</cp:lastPrinted>
  <dcterms:created xsi:type="dcterms:W3CDTF">2015-02-03T20:47:00Z</dcterms:created>
  <dcterms:modified xsi:type="dcterms:W3CDTF">2015-02-03T20:47:00Z</dcterms:modified>
</cp:coreProperties>
</file>